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24FDE5FA" w:rsidR="009B0773" w:rsidRDefault="007156F8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5700DD11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7E287B">
              <w:rPr>
                <w:sz w:val="24"/>
                <w:szCs w:val="24"/>
              </w:rPr>
              <w:t xml:space="preserve"> (Norwegian)</w:t>
            </w:r>
          </w:p>
        </w:tc>
      </w:tr>
      <w:tr w:rsidR="007E287B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7E287B" w:rsidRPr="005179DE" w:rsidRDefault="007E287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4A7EFD05" w:rsidR="007E287B" w:rsidRPr="007E287B" w:rsidRDefault="007E287B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E287B">
              <w:rPr>
                <w:rFonts w:ascii="Arial" w:eastAsia="Times New Roman" w:hAnsi="Arial" w:cs="Arial"/>
                <w:color w:val="000000"/>
                <w:szCs w:val="20"/>
              </w:rPr>
              <w:t>I usikre tider, så forventer jeg stort sett det beste.</w:t>
            </w:r>
          </w:p>
        </w:tc>
      </w:tr>
      <w:tr w:rsidR="007E287B" w14:paraId="5D11AC58" w14:textId="77777777" w:rsidTr="007A026F">
        <w:tc>
          <w:tcPr>
            <w:tcW w:w="4675" w:type="dxa"/>
          </w:tcPr>
          <w:p w14:paraId="364E1C52" w14:textId="21D6726F" w:rsidR="007E287B" w:rsidRPr="005179DE" w:rsidRDefault="007E287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76C5A7A1" w:rsidR="007E287B" w:rsidRPr="007E287B" w:rsidRDefault="007E287B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E287B">
              <w:rPr>
                <w:rFonts w:ascii="Arial" w:eastAsia="Times New Roman" w:hAnsi="Arial" w:cs="Arial"/>
                <w:color w:val="000000"/>
                <w:szCs w:val="20"/>
              </w:rPr>
              <w:t>Dersom noe kan gå galt for meg, så vil det det.</w:t>
            </w:r>
          </w:p>
        </w:tc>
      </w:tr>
      <w:tr w:rsidR="007E287B" w14:paraId="7A979939" w14:textId="77777777" w:rsidTr="007A026F">
        <w:tc>
          <w:tcPr>
            <w:tcW w:w="4675" w:type="dxa"/>
          </w:tcPr>
          <w:p w14:paraId="0A0D9A7E" w14:textId="3AF0DEF9" w:rsidR="007E287B" w:rsidRPr="005179DE" w:rsidRDefault="007E287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3FC563B9" w:rsidR="007E287B" w:rsidRPr="007E287B" w:rsidRDefault="007E287B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E287B">
              <w:rPr>
                <w:rFonts w:ascii="Arial" w:eastAsia="Times New Roman" w:hAnsi="Arial" w:cs="Arial"/>
                <w:color w:val="000000"/>
                <w:szCs w:val="20"/>
              </w:rPr>
              <w:t>Jeg er alltid optimistisk når det kommer til fremtiden min.</w:t>
            </w:r>
          </w:p>
        </w:tc>
      </w:tr>
      <w:tr w:rsidR="007E287B" w14:paraId="2A16FBD2" w14:textId="77777777" w:rsidTr="007A026F">
        <w:tc>
          <w:tcPr>
            <w:tcW w:w="4675" w:type="dxa"/>
          </w:tcPr>
          <w:p w14:paraId="24DE089C" w14:textId="14AA578B" w:rsidR="007E287B" w:rsidRPr="005179DE" w:rsidRDefault="007E287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25F23414" w:rsidR="007E287B" w:rsidRPr="007E287B" w:rsidRDefault="007E287B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E287B">
              <w:rPr>
                <w:rFonts w:ascii="Arial" w:eastAsia="Times New Roman" w:hAnsi="Arial" w:cs="Arial"/>
                <w:color w:val="000000"/>
                <w:szCs w:val="20"/>
              </w:rPr>
              <w:t>Jeg forventer knapt noen gang at ting skal gå i min retning.</w:t>
            </w:r>
          </w:p>
        </w:tc>
      </w:tr>
      <w:tr w:rsidR="007E287B" w14:paraId="601E2797" w14:textId="77777777" w:rsidTr="007A026F">
        <w:tc>
          <w:tcPr>
            <w:tcW w:w="4675" w:type="dxa"/>
          </w:tcPr>
          <w:p w14:paraId="4EC7743D" w14:textId="27D49059" w:rsidR="007E287B" w:rsidRPr="005179DE" w:rsidRDefault="007E287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2F83BE68" w:rsidR="007E287B" w:rsidRPr="007E287B" w:rsidRDefault="007E287B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E287B">
              <w:rPr>
                <w:rFonts w:ascii="Arial" w:eastAsia="Times New Roman" w:hAnsi="Arial" w:cs="Arial"/>
                <w:color w:val="000000"/>
                <w:szCs w:val="20"/>
              </w:rPr>
              <w:t>Jeg stoler sjelden på at noe godt kommer til å hende meg.</w:t>
            </w:r>
          </w:p>
        </w:tc>
      </w:tr>
      <w:tr w:rsidR="007E287B" w14:paraId="4F9BC8B9" w14:textId="77777777" w:rsidTr="007A026F">
        <w:tc>
          <w:tcPr>
            <w:tcW w:w="4675" w:type="dxa"/>
          </w:tcPr>
          <w:p w14:paraId="7FE1A65E" w14:textId="20B276F5" w:rsidR="007E287B" w:rsidRPr="005179DE" w:rsidRDefault="007E287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7FDD0F9D" w:rsidR="007E287B" w:rsidRPr="007E287B" w:rsidRDefault="007E287B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E287B">
              <w:rPr>
                <w:rFonts w:ascii="Arial" w:eastAsia="Times New Roman" w:hAnsi="Arial" w:cs="Arial"/>
                <w:color w:val="000000"/>
                <w:szCs w:val="20"/>
              </w:rPr>
              <w:t>I det store og hele forventer jeg at flere gode enn dårlige ting skal hende meg.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3B6C5F1E" w:rsidR="0073129A" w:rsidRDefault="005E07AF"/>
    <w:p w14:paraId="4789DDAF" w14:textId="0F0A6FF9" w:rsidR="007156F8" w:rsidRDefault="007156F8"/>
    <w:p w14:paraId="1E765E6E" w14:textId="3E115390" w:rsidR="007156F8" w:rsidRDefault="007156F8"/>
    <w:p w14:paraId="39BF9E98" w14:textId="0733FA8C" w:rsidR="007156F8" w:rsidRDefault="007156F8"/>
    <w:p w14:paraId="701F91B7" w14:textId="062616EA" w:rsidR="007156F8" w:rsidRDefault="007156F8"/>
    <w:p w14:paraId="7E49C52D" w14:textId="6F1E5C0F" w:rsidR="007156F8" w:rsidRDefault="007156F8"/>
    <w:p w14:paraId="7ABEB072" w14:textId="0083EF24" w:rsidR="007156F8" w:rsidRDefault="007156F8"/>
    <w:p w14:paraId="6079F6F1" w14:textId="4203649A" w:rsidR="007156F8" w:rsidRDefault="007156F8"/>
    <w:p w14:paraId="17374037" w14:textId="3DA73068" w:rsidR="007156F8" w:rsidRDefault="007156F8"/>
    <w:p w14:paraId="51F8E8FC" w14:textId="550EF844" w:rsidR="007156F8" w:rsidRDefault="007156F8"/>
    <w:p w14:paraId="3A57380C" w14:textId="3F0DFB0D" w:rsidR="007156F8" w:rsidRDefault="007156F8"/>
    <w:p w14:paraId="166501A2" w14:textId="3BFC6A82" w:rsidR="007156F8" w:rsidRDefault="007156F8"/>
    <w:p w14:paraId="5D8EE214" w14:textId="4D8405D6" w:rsidR="007156F8" w:rsidRDefault="007156F8"/>
    <w:p w14:paraId="5CE0C426" w14:textId="35D1C4BD" w:rsidR="007156F8" w:rsidRDefault="007156F8"/>
    <w:p w14:paraId="07700EA6" w14:textId="77777777" w:rsidR="007156F8" w:rsidRDefault="007156F8" w:rsidP="007156F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0EEA342" w14:textId="77777777" w:rsidR="007156F8" w:rsidRDefault="007156F8" w:rsidP="007156F8">
      <w:pPr>
        <w:spacing w:after="0"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0DFA1A95" w14:textId="77777777" w:rsidR="007156F8" w:rsidRDefault="007156F8" w:rsidP="007156F8">
      <w:pPr>
        <w:spacing w:after="0"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4EDA867E" w14:textId="77777777" w:rsidR="007156F8" w:rsidRDefault="007156F8" w:rsidP="007156F8">
      <w:pPr>
        <w:spacing w:after="0"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30666ABD" w14:textId="77777777" w:rsidR="007156F8" w:rsidRDefault="007156F8" w:rsidP="007156F8">
      <w:pPr>
        <w:spacing w:after="0"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64199BC4" w14:textId="77777777" w:rsidR="007156F8" w:rsidRDefault="007156F8" w:rsidP="007156F8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4B7565D2" w14:textId="45799681" w:rsidR="007156F8" w:rsidRDefault="007156F8"/>
    <w:p w14:paraId="465C4C00" w14:textId="77777777" w:rsidR="007156F8" w:rsidRDefault="007156F8" w:rsidP="007156F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5168FAFE" w14:textId="77777777" w:rsidR="005E07AF" w:rsidRDefault="005E07AF" w:rsidP="007156F8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530D8622" w14:textId="00EAF942" w:rsidR="007156F8" w:rsidRPr="004A11AB" w:rsidRDefault="007156F8" w:rsidP="007156F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8DF97B9" w14:textId="77777777" w:rsidR="007156F8" w:rsidRPr="004A11AB" w:rsidRDefault="007156F8" w:rsidP="007156F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CC7816" w14:textId="77777777" w:rsidR="007156F8" w:rsidRPr="004A11AB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327C2B3" w14:textId="77777777" w:rsidR="007156F8" w:rsidRPr="004A11AB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7653DA5" w14:textId="77777777" w:rsidR="007156F8" w:rsidRPr="004A11AB" w:rsidRDefault="007156F8" w:rsidP="007156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1FABD14" w14:textId="77777777" w:rsidR="007156F8" w:rsidRPr="004A11AB" w:rsidRDefault="007156F8" w:rsidP="007156F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B3495CF" w14:textId="77777777" w:rsidR="007156F8" w:rsidRPr="004A11AB" w:rsidRDefault="007156F8" w:rsidP="007156F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641577" w14:textId="77777777" w:rsidR="007156F8" w:rsidRPr="004A11AB" w:rsidRDefault="007156F8" w:rsidP="007156F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9986C65" wp14:editId="5783235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57CB" w14:textId="77777777" w:rsidR="007156F8" w:rsidRDefault="007156F8" w:rsidP="007156F8"/>
    <w:sectPr w:rsidR="007156F8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5179DE"/>
    <w:rsid w:val="005E07AF"/>
    <w:rsid w:val="007156F8"/>
    <w:rsid w:val="00737CB8"/>
    <w:rsid w:val="007E287B"/>
    <w:rsid w:val="009571D7"/>
    <w:rsid w:val="009B0773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2017-10-20T18:07:00Z</dcterms:created>
  <dcterms:modified xsi:type="dcterms:W3CDTF">2018-05-11T02:51:00Z</dcterms:modified>
</cp:coreProperties>
</file>